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C9C" w:rsidRDefault="00B21969" w:rsidP="00CC7C9C">
      <w:r>
        <w:rPr>
          <w:noProof/>
        </w:rPr>
        <w:drawing>
          <wp:anchor distT="36576" distB="36576" distL="36576" distR="36576" simplePos="0" relativeHeight="251658240" behindDoc="0" locked="0" layoutInCell="1" allowOverlap="1">
            <wp:simplePos x="0" y="0"/>
            <wp:positionH relativeFrom="column">
              <wp:posOffset>4792980</wp:posOffset>
            </wp:positionH>
            <wp:positionV relativeFrom="paragraph">
              <wp:posOffset>-662940</wp:posOffset>
            </wp:positionV>
            <wp:extent cx="1798320" cy="1774592"/>
            <wp:effectExtent l="0" t="0" r="0" b="0"/>
            <wp:wrapNone/>
            <wp:docPr id="1" name="Picture 1" descr="nph_logo_final_july_07 for certific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ph_logo_final_july_07 for certificat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8320" cy="1774592"/>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C7C9C">
        <w:rPr>
          <w:rStyle w:val="Strong"/>
          <w:rFonts w:ascii="Mangal" w:hAnsi="Mangal" w:cs="Mangal"/>
          <w:sz w:val="40"/>
          <w:szCs w:val="40"/>
        </w:rPr>
        <w:t>Honors Algebra II</w:t>
      </w:r>
    </w:p>
    <w:p w:rsidR="00CC7C9C" w:rsidRDefault="00040080" w:rsidP="00CC7C9C">
      <w:pPr>
        <w:rPr>
          <w:rStyle w:val="Strong"/>
        </w:rPr>
      </w:pPr>
      <w:hyperlink r:id="rId6" w:history="1">
        <w:r w:rsidR="00CC7C9C" w:rsidRPr="00A13856">
          <w:rPr>
            <w:rStyle w:val="Hyperlink"/>
          </w:rPr>
          <w:t>jawilson@paudling.k12.ga.us</w:t>
        </w:r>
      </w:hyperlink>
    </w:p>
    <w:p w:rsidR="00CC7C9C" w:rsidRDefault="00CC7C9C" w:rsidP="00CC7C9C">
      <w:pPr>
        <w:rPr>
          <w:rStyle w:val="Strong"/>
        </w:rPr>
      </w:pPr>
    </w:p>
    <w:p w:rsidR="007E2284" w:rsidRDefault="007E2284" w:rsidP="00CC7C9C">
      <w:pPr>
        <w:rPr>
          <w:rStyle w:val="Strong"/>
        </w:rPr>
      </w:pPr>
    </w:p>
    <w:p w:rsidR="00CC7C9C" w:rsidRPr="00CC7C9C" w:rsidRDefault="00CC7C9C" w:rsidP="00CC7C9C">
      <w:pPr>
        <w:rPr>
          <w:rStyle w:val="Strong"/>
        </w:rPr>
      </w:pPr>
    </w:p>
    <w:p w:rsidR="00CC7C9C" w:rsidRPr="00CC7C9C" w:rsidRDefault="00CC7C9C" w:rsidP="00CC7C9C">
      <w:pPr>
        <w:spacing w:after="3" w:line="239" w:lineRule="auto"/>
        <w:ind w:left="-5" w:right="526"/>
        <w:jc w:val="both"/>
      </w:pPr>
      <w:r w:rsidRPr="00CC7C9C">
        <w:rPr>
          <w:b/>
        </w:rPr>
        <w:t xml:space="preserve">Algebra II/Advanced Algebra </w:t>
      </w:r>
      <w:r w:rsidRPr="00CC7C9C">
        <w:t xml:space="preserve">is the culminating course in a sequence </w:t>
      </w:r>
    </w:p>
    <w:p w:rsidR="00CC7C9C" w:rsidRPr="00CC7C9C" w:rsidRDefault="00CC7C9C" w:rsidP="00CC7C9C">
      <w:pPr>
        <w:spacing w:after="3" w:line="239" w:lineRule="auto"/>
        <w:ind w:left="-5" w:right="526"/>
        <w:jc w:val="both"/>
      </w:pPr>
      <w:r w:rsidRPr="00CC7C9C">
        <w:t>of three high school courses designed to ensure career and college readiness.</w:t>
      </w:r>
    </w:p>
    <w:p w:rsidR="00CC7C9C" w:rsidRPr="00CC7C9C" w:rsidRDefault="00CC7C9C" w:rsidP="00CC7C9C">
      <w:pPr>
        <w:spacing w:after="3" w:line="239" w:lineRule="auto"/>
        <w:ind w:left="-5" w:right="526"/>
        <w:jc w:val="both"/>
      </w:pPr>
      <w:r w:rsidRPr="00CC7C9C">
        <w:t>It is designed to prepare students for fourth course options relevant to their career</w:t>
      </w:r>
    </w:p>
    <w:p w:rsidR="00CC7C9C" w:rsidRPr="00CC7C9C" w:rsidRDefault="00CC7C9C" w:rsidP="00CC7C9C">
      <w:pPr>
        <w:spacing w:after="3" w:line="239" w:lineRule="auto"/>
        <w:ind w:left="-5" w:right="526"/>
        <w:jc w:val="both"/>
        <w:rPr>
          <w:rStyle w:val="Strong"/>
          <w:bCs w:val="0"/>
        </w:rPr>
      </w:pPr>
      <w:r w:rsidRPr="00CC7C9C">
        <w:t xml:space="preserve">pursuits. It is in Algebra II/Advanced Algebra that students pull together and apply the accumulation of learning that they have from their previous courses, with content grouped into six critical areas, organized into units. They apply methods from probability and statistics to draw inferences and conclusions from data. Students expand their repertoire of functions to include quadratic (with complex solutions), polynomial, rational, and radical functions. And, finally, students bring together all of their experience with functions to create models and solve contextual problems. </w:t>
      </w:r>
    </w:p>
    <w:p w:rsidR="00CC7C9C" w:rsidRPr="00CC7C9C" w:rsidRDefault="00CC7C9C" w:rsidP="00CC7C9C">
      <w:pPr>
        <w:rPr>
          <w:sz w:val="22"/>
          <w:szCs w:val="22"/>
        </w:rPr>
      </w:pPr>
    </w:p>
    <w:p w:rsidR="00CC7C9C" w:rsidRPr="00CC7C9C" w:rsidRDefault="00CC7C9C" w:rsidP="00CC7C9C">
      <w:pPr>
        <w:tabs>
          <w:tab w:val="num" w:pos="540"/>
        </w:tabs>
        <w:ind w:left="540" w:hanging="360"/>
        <w:rPr>
          <w:sz w:val="22"/>
          <w:szCs w:val="22"/>
        </w:rPr>
      </w:pPr>
      <w:r w:rsidRPr="00CC7C9C">
        <w:rPr>
          <w:rStyle w:val="Strong"/>
          <w:sz w:val="22"/>
          <w:szCs w:val="22"/>
        </w:rPr>
        <w:t xml:space="preserve">Course Outline: </w:t>
      </w:r>
      <w:r w:rsidRPr="00CC7C9C">
        <w:rPr>
          <w:rFonts w:ascii="Symbol" w:eastAsia="Symbol" w:hAnsi="Symbol" w:cs="Symbol"/>
          <w:sz w:val="22"/>
          <w:szCs w:val="22"/>
        </w:rPr>
        <w:t></w:t>
      </w:r>
      <w:r w:rsidRPr="00CC7C9C">
        <w:rPr>
          <w:sz w:val="22"/>
          <w:szCs w:val="22"/>
        </w:rPr>
        <w:t>This course will consist of the following units:</w:t>
      </w:r>
    </w:p>
    <w:p w:rsidR="00CC7C9C" w:rsidRPr="00CC7C9C" w:rsidRDefault="00CC7C9C" w:rsidP="00CC7C9C">
      <w:pPr>
        <w:pStyle w:val="ListParagraph"/>
        <w:numPr>
          <w:ilvl w:val="0"/>
          <w:numId w:val="10"/>
        </w:numPr>
        <w:rPr>
          <w:sz w:val="22"/>
          <w:szCs w:val="22"/>
        </w:rPr>
      </w:pPr>
      <w:r w:rsidRPr="00CC7C9C">
        <w:rPr>
          <w:sz w:val="22"/>
          <w:szCs w:val="22"/>
        </w:rPr>
        <w:t>Quadratics Revisited</w:t>
      </w:r>
    </w:p>
    <w:p w:rsidR="00CC7C9C" w:rsidRPr="00CC7C9C" w:rsidRDefault="00CC7C9C" w:rsidP="00CC7C9C">
      <w:pPr>
        <w:pStyle w:val="ListParagraph"/>
        <w:numPr>
          <w:ilvl w:val="0"/>
          <w:numId w:val="10"/>
        </w:numPr>
        <w:rPr>
          <w:sz w:val="22"/>
          <w:szCs w:val="22"/>
        </w:rPr>
      </w:pPr>
      <w:r w:rsidRPr="00CC7C9C">
        <w:rPr>
          <w:sz w:val="22"/>
          <w:szCs w:val="22"/>
        </w:rPr>
        <w:t>Operations with Polynomials</w:t>
      </w:r>
    </w:p>
    <w:p w:rsidR="00CC7C9C" w:rsidRPr="00CC7C9C" w:rsidRDefault="00CC7C9C" w:rsidP="00CC7C9C">
      <w:pPr>
        <w:pStyle w:val="ListParagraph"/>
        <w:numPr>
          <w:ilvl w:val="0"/>
          <w:numId w:val="10"/>
        </w:numPr>
        <w:rPr>
          <w:sz w:val="22"/>
          <w:szCs w:val="22"/>
        </w:rPr>
      </w:pPr>
      <w:r w:rsidRPr="00CC7C9C">
        <w:rPr>
          <w:sz w:val="22"/>
          <w:szCs w:val="22"/>
        </w:rPr>
        <w:t>Polynomial Functions</w:t>
      </w:r>
    </w:p>
    <w:p w:rsidR="00CC7C9C" w:rsidRPr="00CC7C9C" w:rsidRDefault="00CC7C9C" w:rsidP="00CC7C9C">
      <w:pPr>
        <w:pStyle w:val="ListParagraph"/>
        <w:numPr>
          <w:ilvl w:val="0"/>
          <w:numId w:val="10"/>
        </w:numPr>
        <w:rPr>
          <w:sz w:val="22"/>
          <w:szCs w:val="22"/>
        </w:rPr>
      </w:pPr>
      <w:r w:rsidRPr="00CC7C9C">
        <w:rPr>
          <w:sz w:val="22"/>
          <w:szCs w:val="22"/>
        </w:rPr>
        <w:t>Rational and Radical Relationships</w:t>
      </w:r>
    </w:p>
    <w:p w:rsidR="00CC7C9C" w:rsidRPr="00CC7C9C" w:rsidRDefault="00CC7C9C" w:rsidP="00CC7C9C">
      <w:pPr>
        <w:pStyle w:val="ListParagraph"/>
        <w:numPr>
          <w:ilvl w:val="0"/>
          <w:numId w:val="10"/>
        </w:numPr>
        <w:rPr>
          <w:sz w:val="22"/>
          <w:szCs w:val="22"/>
        </w:rPr>
      </w:pPr>
      <w:r w:rsidRPr="00CC7C9C">
        <w:rPr>
          <w:sz w:val="22"/>
          <w:szCs w:val="22"/>
        </w:rPr>
        <w:t>Exponentials and Logarithms</w:t>
      </w:r>
    </w:p>
    <w:p w:rsidR="00CC7C9C" w:rsidRPr="00CC7C9C" w:rsidRDefault="00CC7C9C" w:rsidP="00CC7C9C">
      <w:pPr>
        <w:pStyle w:val="ListParagraph"/>
        <w:numPr>
          <w:ilvl w:val="0"/>
          <w:numId w:val="10"/>
        </w:numPr>
        <w:rPr>
          <w:sz w:val="22"/>
          <w:szCs w:val="22"/>
        </w:rPr>
      </w:pPr>
      <w:r w:rsidRPr="00CC7C9C">
        <w:rPr>
          <w:sz w:val="22"/>
          <w:szCs w:val="22"/>
        </w:rPr>
        <w:t>Mathematical Modeling</w:t>
      </w:r>
    </w:p>
    <w:p w:rsidR="00CC7C9C" w:rsidRPr="00CC7C9C" w:rsidRDefault="00CC7C9C" w:rsidP="00CC7C9C">
      <w:pPr>
        <w:pStyle w:val="ListParagraph"/>
        <w:numPr>
          <w:ilvl w:val="0"/>
          <w:numId w:val="10"/>
        </w:numPr>
        <w:rPr>
          <w:sz w:val="22"/>
          <w:szCs w:val="22"/>
        </w:rPr>
      </w:pPr>
      <w:r w:rsidRPr="00CC7C9C">
        <w:rPr>
          <w:sz w:val="22"/>
          <w:szCs w:val="22"/>
        </w:rPr>
        <w:t>Inferences and Conclusions from Data</w:t>
      </w:r>
    </w:p>
    <w:p w:rsidR="00CC7C9C" w:rsidRPr="00CC7C9C" w:rsidRDefault="00CC7C9C" w:rsidP="00CC7C9C">
      <w:pPr>
        <w:rPr>
          <w:sz w:val="22"/>
          <w:szCs w:val="22"/>
        </w:rPr>
      </w:pPr>
      <w:r w:rsidRPr="00CC7C9C">
        <w:rPr>
          <w:rStyle w:val="Strong"/>
          <w:sz w:val="22"/>
          <w:szCs w:val="22"/>
        </w:rPr>
        <w:t>Homework:</w:t>
      </w:r>
    </w:p>
    <w:p w:rsidR="00CC7C9C" w:rsidRPr="00CC7C9C" w:rsidRDefault="00CC7C9C" w:rsidP="00CC7C9C">
      <w:pPr>
        <w:rPr>
          <w:sz w:val="22"/>
          <w:szCs w:val="22"/>
        </w:rPr>
      </w:pPr>
      <w:r w:rsidRPr="00CC7C9C">
        <w:rPr>
          <w:rStyle w:val="Strong"/>
          <w:sz w:val="22"/>
          <w:szCs w:val="22"/>
        </w:rPr>
        <w:t> </w:t>
      </w:r>
    </w:p>
    <w:p w:rsidR="00CC7C9C" w:rsidRPr="00CC7C9C" w:rsidRDefault="00CC7C9C" w:rsidP="00CC7C9C">
      <w:pPr>
        <w:pStyle w:val="BodyText"/>
        <w:numPr>
          <w:ilvl w:val="0"/>
          <w:numId w:val="3"/>
        </w:numPr>
        <w:spacing w:before="0" w:beforeAutospacing="0" w:after="0" w:afterAutospacing="0"/>
        <w:rPr>
          <w:sz w:val="22"/>
          <w:szCs w:val="22"/>
        </w:rPr>
      </w:pPr>
      <w:r w:rsidRPr="00CC7C9C">
        <w:rPr>
          <w:sz w:val="22"/>
          <w:szCs w:val="22"/>
        </w:rPr>
        <w:t xml:space="preserve">Homework will be assessed at the teacher’s discretion using a variety of methods for completion and/or accuracy.  </w:t>
      </w:r>
    </w:p>
    <w:p w:rsidR="00CC7C9C" w:rsidRPr="00CC7C9C" w:rsidRDefault="00CC7C9C" w:rsidP="00CC7C9C">
      <w:pPr>
        <w:pStyle w:val="BodyText"/>
        <w:numPr>
          <w:ilvl w:val="0"/>
          <w:numId w:val="3"/>
        </w:numPr>
        <w:spacing w:before="0" w:beforeAutospacing="0" w:after="0" w:afterAutospacing="0"/>
        <w:rPr>
          <w:sz w:val="22"/>
          <w:szCs w:val="22"/>
        </w:rPr>
      </w:pPr>
      <w:r w:rsidRPr="00CC7C9C">
        <w:rPr>
          <w:sz w:val="22"/>
          <w:szCs w:val="22"/>
        </w:rPr>
        <w:t>Credit for accuracy will not be awarded unless it is evident the student made an effort to model the concepts and examples from the notes/class work.</w:t>
      </w:r>
    </w:p>
    <w:p w:rsidR="00CC7C9C" w:rsidRPr="00CC7C9C" w:rsidRDefault="00CC7C9C" w:rsidP="00CC7C9C">
      <w:pPr>
        <w:pStyle w:val="BodyText"/>
        <w:numPr>
          <w:ilvl w:val="0"/>
          <w:numId w:val="3"/>
        </w:numPr>
        <w:spacing w:before="0" w:beforeAutospacing="0" w:after="0" w:afterAutospacing="0"/>
        <w:rPr>
          <w:sz w:val="22"/>
          <w:szCs w:val="22"/>
        </w:rPr>
      </w:pPr>
      <w:r w:rsidRPr="00CC7C9C">
        <w:rPr>
          <w:sz w:val="22"/>
          <w:szCs w:val="22"/>
        </w:rPr>
        <w:t>The student MUST show the steps used and not just an answer (as modeled in class).</w:t>
      </w:r>
    </w:p>
    <w:p w:rsidR="00CC7C9C" w:rsidRPr="00CC7C9C" w:rsidRDefault="00CC7C9C" w:rsidP="00CC7C9C">
      <w:pPr>
        <w:pStyle w:val="BodyText"/>
        <w:spacing w:before="0" w:beforeAutospacing="0" w:after="0" w:afterAutospacing="0"/>
        <w:ind w:firstLine="45"/>
        <w:rPr>
          <w:sz w:val="22"/>
          <w:szCs w:val="22"/>
        </w:rPr>
      </w:pPr>
    </w:p>
    <w:p w:rsidR="00CC7C9C" w:rsidRPr="00CC7C9C" w:rsidRDefault="00CC7C9C" w:rsidP="00CC7C9C">
      <w:pPr>
        <w:rPr>
          <w:sz w:val="22"/>
          <w:szCs w:val="22"/>
        </w:rPr>
      </w:pPr>
      <w:r w:rsidRPr="00CC7C9C">
        <w:rPr>
          <w:rStyle w:val="Strong"/>
          <w:sz w:val="22"/>
          <w:szCs w:val="22"/>
        </w:rPr>
        <w:t>Tests/Quizzes:</w:t>
      </w:r>
    </w:p>
    <w:p w:rsidR="00CC7C9C" w:rsidRPr="00CC7C9C" w:rsidRDefault="00CC7C9C" w:rsidP="00CC7C9C">
      <w:pPr>
        <w:rPr>
          <w:sz w:val="22"/>
          <w:szCs w:val="22"/>
        </w:rPr>
      </w:pPr>
    </w:p>
    <w:p w:rsidR="00CC7C9C" w:rsidRPr="00CC7C9C" w:rsidRDefault="00CC7C9C" w:rsidP="00CC7C9C">
      <w:pPr>
        <w:numPr>
          <w:ilvl w:val="0"/>
          <w:numId w:val="3"/>
        </w:numPr>
        <w:rPr>
          <w:sz w:val="22"/>
          <w:szCs w:val="22"/>
        </w:rPr>
      </w:pPr>
      <w:r w:rsidRPr="00CC7C9C">
        <w:rPr>
          <w:sz w:val="22"/>
          <w:szCs w:val="22"/>
        </w:rPr>
        <w:t>Quizzes and tests will be given throughout each unit to assess learning.</w:t>
      </w:r>
    </w:p>
    <w:p w:rsidR="00CC7C9C" w:rsidRPr="00CC7C9C" w:rsidRDefault="00CC7C9C" w:rsidP="00CC7C9C">
      <w:pPr>
        <w:numPr>
          <w:ilvl w:val="0"/>
          <w:numId w:val="3"/>
        </w:numPr>
        <w:rPr>
          <w:sz w:val="22"/>
          <w:szCs w:val="22"/>
        </w:rPr>
      </w:pPr>
      <w:r w:rsidRPr="00CC7C9C">
        <w:rPr>
          <w:sz w:val="22"/>
          <w:szCs w:val="22"/>
        </w:rPr>
        <w:t xml:space="preserve">There will be no sharing of calculators on quizzes and tests.  If you wish to use a calculator, you must bring your own (you may </w:t>
      </w:r>
      <w:r w:rsidRPr="00CC7C9C">
        <w:rPr>
          <w:b/>
          <w:sz w:val="22"/>
          <w:szCs w:val="22"/>
        </w:rPr>
        <w:t xml:space="preserve">not </w:t>
      </w:r>
      <w:r w:rsidRPr="00CC7C9C">
        <w:rPr>
          <w:sz w:val="22"/>
          <w:szCs w:val="22"/>
        </w:rPr>
        <w:t>use your cell phone calculator)</w:t>
      </w:r>
    </w:p>
    <w:p w:rsidR="00CC7C9C" w:rsidRPr="00CC7C9C" w:rsidRDefault="00CC7C9C" w:rsidP="00CC7C9C">
      <w:pPr>
        <w:numPr>
          <w:ilvl w:val="0"/>
          <w:numId w:val="3"/>
        </w:numPr>
        <w:rPr>
          <w:rStyle w:val="Strong"/>
          <w:b w:val="0"/>
          <w:bCs w:val="0"/>
          <w:sz w:val="22"/>
          <w:szCs w:val="22"/>
        </w:rPr>
      </w:pPr>
      <w:r w:rsidRPr="00CC7C9C">
        <w:rPr>
          <w:sz w:val="22"/>
          <w:szCs w:val="22"/>
        </w:rPr>
        <w:t xml:space="preserve">Talking during quizzes and tests constitutes cheating.  You </w:t>
      </w:r>
      <w:r w:rsidRPr="00CC7C9C">
        <w:rPr>
          <w:rStyle w:val="Strong"/>
          <w:sz w:val="22"/>
          <w:szCs w:val="22"/>
        </w:rPr>
        <w:t>WILL RECEIVE A ZERO</w:t>
      </w:r>
    </w:p>
    <w:p w:rsidR="00CC7C9C" w:rsidRPr="00CC7C9C" w:rsidRDefault="00CC7C9C" w:rsidP="00CC7C9C">
      <w:pPr>
        <w:tabs>
          <w:tab w:val="num" w:pos="540"/>
        </w:tabs>
        <w:rPr>
          <w:rStyle w:val="Strong"/>
          <w:b w:val="0"/>
          <w:bCs w:val="0"/>
          <w:sz w:val="22"/>
          <w:szCs w:val="22"/>
        </w:rPr>
      </w:pPr>
    </w:p>
    <w:p w:rsidR="00CC7C9C" w:rsidRPr="00CC7C9C" w:rsidRDefault="00CC7C9C" w:rsidP="00CC7C9C">
      <w:pPr>
        <w:pStyle w:val="BodyTextIndent2"/>
        <w:spacing w:before="0" w:beforeAutospacing="0" w:after="0" w:afterAutospacing="0"/>
        <w:rPr>
          <w:sz w:val="22"/>
          <w:szCs w:val="22"/>
        </w:rPr>
      </w:pPr>
    </w:p>
    <w:p w:rsidR="00CC7C9C" w:rsidRPr="00CC7C9C" w:rsidRDefault="00CC7C9C" w:rsidP="00CC7C9C">
      <w:pPr>
        <w:rPr>
          <w:b/>
          <w:sz w:val="22"/>
          <w:szCs w:val="22"/>
        </w:rPr>
      </w:pPr>
      <w:r w:rsidRPr="00CC7C9C">
        <w:rPr>
          <w:b/>
          <w:sz w:val="22"/>
          <w:szCs w:val="22"/>
        </w:rPr>
        <w:t xml:space="preserve">Grading: </w:t>
      </w:r>
    </w:p>
    <w:p w:rsidR="00CC7C9C" w:rsidRPr="00CC7C9C" w:rsidRDefault="00CC7C9C" w:rsidP="00CC7C9C">
      <w:pPr>
        <w:numPr>
          <w:ilvl w:val="0"/>
          <w:numId w:val="4"/>
        </w:numPr>
        <w:rPr>
          <w:sz w:val="22"/>
          <w:szCs w:val="22"/>
        </w:rPr>
      </w:pPr>
      <w:r w:rsidRPr="00CC7C9C">
        <w:rPr>
          <w:sz w:val="22"/>
          <w:szCs w:val="22"/>
        </w:rPr>
        <w:t xml:space="preserve"> Semester grades consist of the following:</w:t>
      </w:r>
    </w:p>
    <w:p w:rsidR="00CC7C9C" w:rsidRPr="00CC7C9C" w:rsidRDefault="00CC7C9C" w:rsidP="00CC7C9C">
      <w:pPr>
        <w:ind w:left="720" w:firstLine="720"/>
        <w:rPr>
          <w:sz w:val="22"/>
          <w:szCs w:val="22"/>
        </w:rPr>
      </w:pPr>
      <w:r w:rsidRPr="00CC7C9C">
        <w:rPr>
          <w:sz w:val="22"/>
          <w:szCs w:val="22"/>
        </w:rPr>
        <w:t>Summative (test/unit projects)</w:t>
      </w:r>
    </w:p>
    <w:p w:rsidR="00CC7C9C" w:rsidRPr="00CC7C9C" w:rsidRDefault="00CC7C9C" w:rsidP="00CC7C9C">
      <w:pPr>
        <w:ind w:left="720" w:firstLine="720"/>
        <w:rPr>
          <w:sz w:val="22"/>
          <w:szCs w:val="22"/>
        </w:rPr>
      </w:pPr>
      <w:r w:rsidRPr="00CC7C9C">
        <w:rPr>
          <w:sz w:val="22"/>
          <w:szCs w:val="22"/>
        </w:rPr>
        <w:t xml:space="preserve">Formative (quizzes/warm-ups/graded homework) </w:t>
      </w:r>
    </w:p>
    <w:p w:rsidR="00CC7C9C" w:rsidRPr="00CC7C9C" w:rsidRDefault="00CC7C9C" w:rsidP="00CC7C9C">
      <w:pPr>
        <w:ind w:left="720" w:firstLine="720"/>
        <w:rPr>
          <w:sz w:val="22"/>
          <w:szCs w:val="22"/>
        </w:rPr>
      </w:pPr>
      <w:r w:rsidRPr="00CC7C9C">
        <w:rPr>
          <w:sz w:val="22"/>
          <w:szCs w:val="22"/>
        </w:rPr>
        <w:t>Informal (daily assessments/daily homework)</w:t>
      </w:r>
    </w:p>
    <w:p w:rsidR="00CC7C9C" w:rsidRPr="00CC7C9C" w:rsidRDefault="00CC7C9C" w:rsidP="00CC7C9C">
      <w:pPr>
        <w:ind w:left="720" w:firstLine="720"/>
        <w:rPr>
          <w:sz w:val="22"/>
          <w:szCs w:val="22"/>
        </w:rPr>
      </w:pPr>
    </w:p>
    <w:p w:rsidR="00CC7C9C" w:rsidRPr="00CC7C9C" w:rsidRDefault="00CC7C9C" w:rsidP="00CC7C9C">
      <w:pPr>
        <w:pStyle w:val="BodyTextIndent2"/>
        <w:spacing w:before="0" w:beforeAutospacing="0" w:after="0" w:afterAutospacing="0"/>
        <w:ind w:left="360"/>
        <w:rPr>
          <w:sz w:val="22"/>
          <w:szCs w:val="22"/>
        </w:rPr>
      </w:pPr>
      <w:r w:rsidRPr="00CC7C9C">
        <w:rPr>
          <w:sz w:val="22"/>
          <w:szCs w:val="22"/>
        </w:rPr>
        <w:t xml:space="preserve">.  </w:t>
      </w:r>
    </w:p>
    <w:p w:rsidR="00CC7C9C" w:rsidRPr="00CC7C9C" w:rsidRDefault="00CC7C9C" w:rsidP="00CC7C9C">
      <w:pPr>
        <w:tabs>
          <w:tab w:val="num" w:pos="540"/>
        </w:tabs>
        <w:rPr>
          <w:rStyle w:val="Strong"/>
          <w:rFonts w:ascii="Arial" w:hAnsi="Arial" w:cs="Arial"/>
          <w:bCs w:val="0"/>
          <w:sz w:val="22"/>
          <w:szCs w:val="22"/>
        </w:rPr>
      </w:pPr>
    </w:p>
    <w:p w:rsidR="00CC7C9C" w:rsidRPr="00CC7C9C" w:rsidRDefault="00CC7C9C" w:rsidP="00CC7C9C">
      <w:pPr>
        <w:ind w:firstLine="360"/>
        <w:rPr>
          <w:sz w:val="22"/>
          <w:szCs w:val="22"/>
        </w:rPr>
      </w:pPr>
    </w:p>
    <w:p w:rsidR="00CC7C9C" w:rsidRPr="00CC7C9C" w:rsidRDefault="00040080" w:rsidP="00CC7C9C">
      <w:pPr>
        <w:rPr>
          <w:b/>
          <w:sz w:val="22"/>
          <w:szCs w:val="22"/>
        </w:rPr>
      </w:pPr>
      <w:r>
        <w:rPr>
          <w:b/>
          <w:sz w:val="22"/>
          <w:szCs w:val="22"/>
        </w:rPr>
        <w:t xml:space="preserve">Honors Algebra II </w:t>
      </w:r>
      <w:r w:rsidR="00CC7C9C" w:rsidRPr="00CC7C9C">
        <w:rPr>
          <w:b/>
          <w:sz w:val="22"/>
          <w:szCs w:val="22"/>
        </w:rPr>
        <w:t>Mastery Plan:</w:t>
      </w:r>
      <w:bookmarkStart w:id="0" w:name="_GoBack"/>
      <w:bookmarkEnd w:id="0"/>
    </w:p>
    <w:p w:rsidR="00CC7C9C" w:rsidRPr="00CC7C9C" w:rsidRDefault="00CC7C9C" w:rsidP="00CC7C9C">
      <w:pPr>
        <w:numPr>
          <w:ilvl w:val="0"/>
          <w:numId w:val="5"/>
        </w:numPr>
        <w:rPr>
          <w:b/>
          <w:sz w:val="22"/>
          <w:szCs w:val="22"/>
        </w:rPr>
      </w:pPr>
      <w:r w:rsidRPr="00CC7C9C">
        <w:rPr>
          <w:sz w:val="22"/>
          <w:szCs w:val="22"/>
        </w:rPr>
        <w:t xml:space="preserve">Students will have an opportunity to show mastery (retest) on </w:t>
      </w:r>
      <w:r w:rsidRPr="00CC7C9C">
        <w:rPr>
          <w:b/>
          <w:sz w:val="22"/>
          <w:szCs w:val="22"/>
        </w:rPr>
        <w:t>one</w:t>
      </w:r>
      <w:r w:rsidR="00EE76DE">
        <w:rPr>
          <w:sz w:val="22"/>
          <w:szCs w:val="22"/>
        </w:rPr>
        <w:t xml:space="preserve"> summative test </w:t>
      </w:r>
      <w:r w:rsidR="007C27D3">
        <w:rPr>
          <w:sz w:val="22"/>
          <w:szCs w:val="22"/>
        </w:rPr>
        <w:t xml:space="preserve">(no matter the original grade) </w:t>
      </w:r>
      <w:r w:rsidR="00EE76DE">
        <w:rPr>
          <w:sz w:val="22"/>
          <w:szCs w:val="22"/>
        </w:rPr>
        <w:t xml:space="preserve">for full credit replacement. Students will </w:t>
      </w:r>
      <w:r w:rsidR="00EE76DE" w:rsidRPr="007C27D3">
        <w:rPr>
          <w:sz w:val="22"/>
          <w:szCs w:val="22"/>
          <w:u w:val="single"/>
        </w:rPr>
        <w:t>also</w:t>
      </w:r>
      <w:r w:rsidR="00EE76DE">
        <w:rPr>
          <w:sz w:val="22"/>
          <w:szCs w:val="22"/>
        </w:rPr>
        <w:t xml:space="preserve"> </w:t>
      </w:r>
      <w:proofErr w:type="gramStart"/>
      <w:r w:rsidR="00EE76DE">
        <w:rPr>
          <w:sz w:val="22"/>
          <w:szCs w:val="22"/>
        </w:rPr>
        <w:t>have the opportunity to</w:t>
      </w:r>
      <w:proofErr w:type="gramEnd"/>
      <w:r w:rsidR="00EE76DE">
        <w:rPr>
          <w:sz w:val="22"/>
          <w:szCs w:val="22"/>
        </w:rPr>
        <w:t xml:space="preserve"> retake a summative test on which they score below a 70. </w:t>
      </w:r>
      <w:r w:rsidR="00040080">
        <w:rPr>
          <w:sz w:val="22"/>
          <w:szCs w:val="22"/>
        </w:rPr>
        <w:t xml:space="preserve"> The highest score they can earn</w:t>
      </w:r>
      <w:r w:rsidR="00EE76DE">
        <w:rPr>
          <w:sz w:val="22"/>
          <w:szCs w:val="22"/>
        </w:rPr>
        <w:t xml:space="preserve"> on the retest is a 70.</w:t>
      </w:r>
    </w:p>
    <w:p w:rsidR="00CC7C9C" w:rsidRPr="00CC7C9C" w:rsidRDefault="00EE76DE" w:rsidP="00CC7C9C">
      <w:pPr>
        <w:numPr>
          <w:ilvl w:val="0"/>
          <w:numId w:val="5"/>
        </w:numPr>
        <w:rPr>
          <w:b/>
          <w:sz w:val="22"/>
          <w:szCs w:val="22"/>
        </w:rPr>
      </w:pPr>
      <w:r>
        <w:rPr>
          <w:sz w:val="22"/>
          <w:szCs w:val="22"/>
        </w:rPr>
        <w:t>To take advantage of these opportunities</w:t>
      </w:r>
      <w:r w:rsidR="00CC7C9C" w:rsidRPr="00CC7C9C">
        <w:rPr>
          <w:sz w:val="22"/>
          <w:szCs w:val="22"/>
        </w:rPr>
        <w:t>, students must satisfy the following:</w:t>
      </w:r>
    </w:p>
    <w:p w:rsidR="00CC7C9C" w:rsidRPr="00CC7C9C" w:rsidRDefault="00CC7C9C" w:rsidP="00CC7C9C">
      <w:pPr>
        <w:numPr>
          <w:ilvl w:val="1"/>
          <w:numId w:val="5"/>
        </w:numPr>
        <w:rPr>
          <w:b/>
          <w:sz w:val="22"/>
          <w:szCs w:val="22"/>
        </w:rPr>
      </w:pPr>
      <w:r w:rsidRPr="00CC7C9C">
        <w:rPr>
          <w:sz w:val="22"/>
          <w:szCs w:val="22"/>
        </w:rPr>
        <w:t>must have attempted the original assessment</w:t>
      </w:r>
    </w:p>
    <w:p w:rsidR="00CC7C9C" w:rsidRPr="00CC7C9C" w:rsidRDefault="00CC7C9C" w:rsidP="00CC7C9C">
      <w:pPr>
        <w:numPr>
          <w:ilvl w:val="1"/>
          <w:numId w:val="5"/>
        </w:numPr>
        <w:rPr>
          <w:b/>
          <w:sz w:val="22"/>
          <w:szCs w:val="22"/>
        </w:rPr>
      </w:pPr>
      <w:r w:rsidRPr="00CC7C9C">
        <w:rPr>
          <w:sz w:val="22"/>
          <w:szCs w:val="22"/>
        </w:rPr>
        <w:t>prepare for and attend at least one tutoring session</w:t>
      </w:r>
      <w:r w:rsidRPr="00CC7C9C">
        <w:rPr>
          <w:b/>
          <w:sz w:val="22"/>
          <w:szCs w:val="22"/>
        </w:rPr>
        <w:t xml:space="preserve"> </w:t>
      </w:r>
      <w:r w:rsidRPr="00CC7C9C">
        <w:rPr>
          <w:sz w:val="22"/>
          <w:szCs w:val="22"/>
        </w:rPr>
        <w:t>with their teacher</w:t>
      </w:r>
      <w:r w:rsidR="00EE76DE">
        <w:rPr>
          <w:sz w:val="22"/>
          <w:szCs w:val="22"/>
        </w:rPr>
        <w:t xml:space="preserve"> within a week and retest before the next summative test.</w:t>
      </w:r>
    </w:p>
    <w:p w:rsidR="00EE76DE" w:rsidRPr="00EE76DE" w:rsidRDefault="00CC7C9C" w:rsidP="00EE76DE">
      <w:pPr>
        <w:numPr>
          <w:ilvl w:val="1"/>
          <w:numId w:val="5"/>
        </w:numPr>
        <w:rPr>
          <w:b/>
          <w:sz w:val="22"/>
          <w:szCs w:val="22"/>
        </w:rPr>
      </w:pPr>
      <w:r w:rsidRPr="00CC7C9C">
        <w:rPr>
          <w:sz w:val="22"/>
          <w:szCs w:val="22"/>
        </w:rPr>
        <w:t>complete all assignments that support the instruction of the assessment</w:t>
      </w:r>
    </w:p>
    <w:p w:rsidR="00CC7C9C" w:rsidRPr="00CC7C9C" w:rsidRDefault="00CC7C9C" w:rsidP="00CC7C9C">
      <w:pPr>
        <w:numPr>
          <w:ilvl w:val="0"/>
          <w:numId w:val="5"/>
        </w:numPr>
        <w:rPr>
          <w:b/>
          <w:sz w:val="22"/>
          <w:szCs w:val="22"/>
        </w:rPr>
      </w:pPr>
      <w:r w:rsidRPr="00CC7C9C">
        <w:rPr>
          <w:b/>
          <w:sz w:val="22"/>
          <w:szCs w:val="22"/>
        </w:rPr>
        <w:t xml:space="preserve">Any assessment where cheating </w:t>
      </w:r>
      <w:r w:rsidR="00EE76DE">
        <w:rPr>
          <w:b/>
          <w:sz w:val="22"/>
          <w:szCs w:val="22"/>
        </w:rPr>
        <w:t>has occurred is exempt from these opportunities.</w:t>
      </w:r>
    </w:p>
    <w:p w:rsidR="00CC7C9C" w:rsidRPr="00CC7C9C" w:rsidRDefault="00CC7C9C" w:rsidP="00CC7C9C">
      <w:pPr>
        <w:rPr>
          <w:rStyle w:val="Strong"/>
          <w:bCs w:val="0"/>
          <w:sz w:val="22"/>
          <w:szCs w:val="22"/>
        </w:rPr>
      </w:pPr>
    </w:p>
    <w:p w:rsidR="00CC7C9C" w:rsidRPr="00CC7C9C" w:rsidRDefault="00CC7C9C" w:rsidP="00CC7C9C">
      <w:pPr>
        <w:rPr>
          <w:sz w:val="22"/>
          <w:szCs w:val="22"/>
        </w:rPr>
      </w:pPr>
      <w:r w:rsidRPr="00CC7C9C">
        <w:rPr>
          <w:b/>
          <w:sz w:val="22"/>
          <w:szCs w:val="22"/>
        </w:rPr>
        <w:t>Notebook:</w:t>
      </w:r>
    </w:p>
    <w:p w:rsidR="00CC7C9C" w:rsidRPr="00CC7C9C" w:rsidRDefault="00CC7C9C" w:rsidP="00CC7C9C">
      <w:pPr>
        <w:numPr>
          <w:ilvl w:val="0"/>
          <w:numId w:val="6"/>
        </w:numPr>
        <w:rPr>
          <w:sz w:val="22"/>
          <w:szCs w:val="22"/>
        </w:rPr>
      </w:pPr>
      <w:r w:rsidRPr="00CC7C9C">
        <w:rPr>
          <w:sz w:val="22"/>
          <w:szCs w:val="22"/>
        </w:rPr>
        <w:t>It is imperative each student keep an organized notebook.</w:t>
      </w:r>
    </w:p>
    <w:p w:rsidR="00CC7C9C" w:rsidRPr="00CC7C9C" w:rsidRDefault="00CC7C9C" w:rsidP="00CC7C9C">
      <w:pPr>
        <w:numPr>
          <w:ilvl w:val="0"/>
          <w:numId w:val="6"/>
        </w:numPr>
        <w:rPr>
          <w:sz w:val="22"/>
          <w:szCs w:val="22"/>
        </w:rPr>
      </w:pPr>
      <w:r w:rsidRPr="00CC7C9C">
        <w:rPr>
          <w:sz w:val="22"/>
          <w:szCs w:val="22"/>
        </w:rPr>
        <w:t xml:space="preserve">Students must keep all unit tasks, unit packets, homework, class work, warm-ups, quizzes, and tests in a notebook.  </w:t>
      </w:r>
    </w:p>
    <w:p w:rsidR="00CC7C9C" w:rsidRPr="00CC7C9C" w:rsidRDefault="00CC7C9C" w:rsidP="00CC7C9C">
      <w:pPr>
        <w:numPr>
          <w:ilvl w:val="0"/>
          <w:numId w:val="6"/>
        </w:numPr>
        <w:rPr>
          <w:sz w:val="22"/>
          <w:szCs w:val="22"/>
        </w:rPr>
      </w:pPr>
      <w:r w:rsidRPr="00CC7C9C">
        <w:rPr>
          <w:sz w:val="22"/>
          <w:szCs w:val="22"/>
        </w:rPr>
        <w:t>If you are absent, it is your responsibility to get notes from a classmate to copy.</w:t>
      </w:r>
    </w:p>
    <w:p w:rsidR="00CC7C9C" w:rsidRPr="00CC7C9C" w:rsidRDefault="00CC7C9C" w:rsidP="00CC7C9C">
      <w:pPr>
        <w:rPr>
          <w:rStyle w:val="Strong"/>
          <w:bCs w:val="0"/>
          <w:sz w:val="22"/>
          <w:szCs w:val="22"/>
        </w:rPr>
      </w:pPr>
    </w:p>
    <w:p w:rsidR="00CC7C9C" w:rsidRPr="00CC7C9C" w:rsidRDefault="00CC7C9C" w:rsidP="00CC7C9C">
      <w:pPr>
        <w:rPr>
          <w:sz w:val="22"/>
          <w:szCs w:val="22"/>
        </w:rPr>
      </w:pPr>
    </w:p>
    <w:p w:rsidR="00CC7C9C" w:rsidRPr="00CC7C9C" w:rsidRDefault="00CC7C9C" w:rsidP="00CC7C9C">
      <w:pPr>
        <w:rPr>
          <w:b/>
          <w:sz w:val="22"/>
          <w:szCs w:val="22"/>
        </w:rPr>
      </w:pPr>
      <w:r w:rsidRPr="00CC7C9C">
        <w:rPr>
          <w:b/>
          <w:sz w:val="22"/>
          <w:szCs w:val="22"/>
        </w:rPr>
        <w:t xml:space="preserve">Tutoring:  Tutoring is offered at specific times throughout the week. Additional </w:t>
      </w:r>
    </w:p>
    <w:p w:rsidR="00CC7C9C" w:rsidRPr="00CC7C9C" w:rsidRDefault="00CC7C9C" w:rsidP="00CC7C9C">
      <w:pPr>
        <w:ind w:left="720"/>
        <w:rPr>
          <w:b/>
          <w:sz w:val="22"/>
          <w:szCs w:val="22"/>
        </w:rPr>
      </w:pPr>
      <w:r w:rsidRPr="00CC7C9C">
        <w:rPr>
          <w:b/>
          <w:sz w:val="22"/>
          <w:szCs w:val="22"/>
        </w:rPr>
        <w:t xml:space="preserve">       tutoring is offered by other math teachers and can be found on the   </w:t>
      </w:r>
    </w:p>
    <w:p w:rsidR="00CC7C9C" w:rsidRPr="00CC7C9C" w:rsidRDefault="00CC7C9C" w:rsidP="00CC7C9C">
      <w:pPr>
        <w:ind w:left="720"/>
        <w:rPr>
          <w:b/>
          <w:sz w:val="22"/>
          <w:szCs w:val="22"/>
        </w:rPr>
      </w:pPr>
      <w:r w:rsidRPr="00CC7C9C">
        <w:rPr>
          <w:b/>
          <w:sz w:val="22"/>
          <w:szCs w:val="22"/>
        </w:rPr>
        <w:t xml:space="preserve">       NPHS website or posed outside my door. </w:t>
      </w:r>
    </w:p>
    <w:p w:rsidR="00CC7C9C" w:rsidRPr="00CC7C9C" w:rsidRDefault="00CC7C9C" w:rsidP="00CC7C9C">
      <w:pPr>
        <w:rPr>
          <w:b/>
          <w:sz w:val="22"/>
          <w:szCs w:val="22"/>
        </w:rPr>
      </w:pPr>
    </w:p>
    <w:p w:rsidR="00CC7C9C" w:rsidRPr="00CC7C9C" w:rsidRDefault="00CC7C9C" w:rsidP="00CC7C9C">
      <w:pPr>
        <w:numPr>
          <w:ilvl w:val="0"/>
          <w:numId w:val="7"/>
        </w:numPr>
        <w:rPr>
          <w:sz w:val="22"/>
          <w:szCs w:val="22"/>
        </w:rPr>
      </w:pPr>
      <w:r w:rsidRPr="00CC7C9C">
        <w:rPr>
          <w:sz w:val="22"/>
          <w:szCs w:val="22"/>
        </w:rPr>
        <w:t xml:space="preserve"> I am willing to assist any student who feels the need for extra help.  However, if a student has not utilized class time wisely or is not utilizing tutoring time wisely, then the student will be asked to leave. </w:t>
      </w:r>
    </w:p>
    <w:p w:rsidR="00CC7C9C" w:rsidRPr="00CC7C9C" w:rsidRDefault="00CC7C9C" w:rsidP="00CC7C9C">
      <w:pPr>
        <w:rPr>
          <w:sz w:val="22"/>
          <w:szCs w:val="22"/>
        </w:rPr>
      </w:pPr>
    </w:p>
    <w:p w:rsidR="00CC7C9C" w:rsidRPr="00CC7C9C" w:rsidRDefault="00CC7C9C" w:rsidP="00CC7C9C">
      <w:pPr>
        <w:numPr>
          <w:ilvl w:val="0"/>
          <w:numId w:val="7"/>
        </w:numPr>
        <w:rPr>
          <w:rStyle w:val="Strong"/>
          <w:bCs w:val="0"/>
          <w:sz w:val="22"/>
          <w:szCs w:val="22"/>
        </w:rPr>
      </w:pPr>
      <w:r w:rsidRPr="00CC7C9C">
        <w:rPr>
          <w:sz w:val="22"/>
          <w:szCs w:val="22"/>
        </w:rPr>
        <w:t>Please come to help sessions prepared with specific questions.</w:t>
      </w:r>
    </w:p>
    <w:p w:rsidR="00CC7C9C" w:rsidRPr="00CC7C9C" w:rsidRDefault="00CC7C9C" w:rsidP="00CC7C9C">
      <w:pPr>
        <w:rPr>
          <w:rStyle w:val="Strong"/>
          <w:bCs w:val="0"/>
          <w:sz w:val="22"/>
          <w:szCs w:val="22"/>
        </w:rPr>
      </w:pPr>
    </w:p>
    <w:p w:rsidR="00CC7C9C" w:rsidRPr="00CC7C9C" w:rsidRDefault="00CC7C9C" w:rsidP="00CC7C9C">
      <w:pPr>
        <w:rPr>
          <w:sz w:val="22"/>
          <w:szCs w:val="22"/>
        </w:rPr>
      </w:pPr>
      <w:r w:rsidRPr="00CC7C9C">
        <w:rPr>
          <w:b/>
          <w:sz w:val="22"/>
          <w:szCs w:val="22"/>
        </w:rPr>
        <w:t xml:space="preserve">Make-Up Work: </w:t>
      </w:r>
    </w:p>
    <w:p w:rsidR="00CC7C9C" w:rsidRPr="00CC7C9C" w:rsidRDefault="00CC7C9C" w:rsidP="00CC7C9C">
      <w:pPr>
        <w:numPr>
          <w:ilvl w:val="0"/>
          <w:numId w:val="8"/>
        </w:numPr>
        <w:rPr>
          <w:sz w:val="22"/>
          <w:szCs w:val="22"/>
        </w:rPr>
      </w:pPr>
      <w:r w:rsidRPr="00CC7C9C">
        <w:rPr>
          <w:sz w:val="22"/>
          <w:szCs w:val="22"/>
        </w:rPr>
        <w:t xml:space="preserve"> Make up work is the responsibility of the student.  I will NOT remind you!</w:t>
      </w:r>
    </w:p>
    <w:p w:rsidR="00CC7C9C" w:rsidRPr="00CC7C9C" w:rsidRDefault="00CC7C9C" w:rsidP="00CC7C9C">
      <w:pPr>
        <w:rPr>
          <w:sz w:val="22"/>
          <w:szCs w:val="22"/>
        </w:rPr>
      </w:pPr>
    </w:p>
    <w:p w:rsidR="00CC7C9C" w:rsidRPr="00CC7C9C" w:rsidRDefault="00CC7C9C" w:rsidP="00CC7C9C">
      <w:pPr>
        <w:numPr>
          <w:ilvl w:val="0"/>
          <w:numId w:val="8"/>
        </w:numPr>
        <w:rPr>
          <w:sz w:val="22"/>
          <w:szCs w:val="22"/>
        </w:rPr>
      </w:pPr>
      <w:r w:rsidRPr="00CC7C9C">
        <w:rPr>
          <w:sz w:val="22"/>
          <w:szCs w:val="22"/>
        </w:rPr>
        <w:t xml:space="preserve"> Make up work will not be completed during class.  It is the student’s responsibility to schedule a time for </w:t>
      </w:r>
      <w:proofErr w:type="spellStart"/>
      <w:r w:rsidRPr="00CC7C9C">
        <w:rPr>
          <w:sz w:val="22"/>
          <w:szCs w:val="22"/>
        </w:rPr>
        <w:t>make up</w:t>
      </w:r>
      <w:proofErr w:type="spellEnd"/>
      <w:r w:rsidRPr="00CC7C9C">
        <w:rPr>
          <w:sz w:val="22"/>
          <w:szCs w:val="22"/>
        </w:rPr>
        <w:t xml:space="preserve"> tests and quizzes with teacher.</w:t>
      </w:r>
    </w:p>
    <w:p w:rsidR="00CC7C9C" w:rsidRPr="00CC7C9C" w:rsidRDefault="00CC7C9C" w:rsidP="00CC7C9C">
      <w:pPr>
        <w:rPr>
          <w:sz w:val="22"/>
          <w:szCs w:val="22"/>
        </w:rPr>
      </w:pPr>
    </w:p>
    <w:p w:rsidR="00CC7C9C" w:rsidRPr="00CC7C9C" w:rsidRDefault="00CC7C9C" w:rsidP="00CC7C9C">
      <w:pPr>
        <w:numPr>
          <w:ilvl w:val="0"/>
          <w:numId w:val="8"/>
        </w:numPr>
        <w:rPr>
          <w:sz w:val="22"/>
          <w:szCs w:val="22"/>
        </w:rPr>
      </w:pPr>
      <w:r w:rsidRPr="00CC7C9C">
        <w:rPr>
          <w:sz w:val="22"/>
          <w:szCs w:val="22"/>
        </w:rPr>
        <w:t xml:space="preserve"> A student who misses one day of class the day before a scheduled test (</w:t>
      </w:r>
      <w:r w:rsidR="00EE76DE">
        <w:rPr>
          <w:sz w:val="22"/>
          <w:szCs w:val="22"/>
        </w:rPr>
        <w:t xml:space="preserve">ex. </w:t>
      </w:r>
      <w:r w:rsidRPr="00CC7C9C">
        <w:rPr>
          <w:sz w:val="22"/>
          <w:szCs w:val="22"/>
        </w:rPr>
        <w:t xml:space="preserve">review day) will take the test in class as scheduled. </w:t>
      </w:r>
    </w:p>
    <w:p w:rsidR="00CC7C9C" w:rsidRPr="00CC7C9C" w:rsidRDefault="00CC7C9C" w:rsidP="00CC7C9C">
      <w:pPr>
        <w:rPr>
          <w:sz w:val="22"/>
          <w:szCs w:val="22"/>
        </w:rPr>
      </w:pPr>
    </w:p>
    <w:p w:rsidR="00CC7C9C" w:rsidRPr="00CC7C9C" w:rsidRDefault="00CC7C9C" w:rsidP="00CC7C9C">
      <w:pPr>
        <w:tabs>
          <w:tab w:val="num" w:pos="540"/>
        </w:tabs>
        <w:rPr>
          <w:rStyle w:val="Strong"/>
          <w:bCs w:val="0"/>
          <w:sz w:val="22"/>
          <w:szCs w:val="22"/>
        </w:rPr>
      </w:pPr>
      <w:r w:rsidRPr="00CC7C9C">
        <w:rPr>
          <w:rStyle w:val="Strong"/>
          <w:sz w:val="22"/>
          <w:szCs w:val="22"/>
        </w:rPr>
        <w:t>Supplies:</w:t>
      </w:r>
    </w:p>
    <w:p w:rsidR="00CC7C9C" w:rsidRPr="00CC7C9C" w:rsidRDefault="00CC7C9C" w:rsidP="00CC7C9C">
      <w:pPr>
        <w:tabs>
          <w:tab w:val="num" w:pos="540"/>
        </w:tabs>
        <w:ind w:left="540" w:hanging="360"/>
        <w:rPr>
          <w:sz w:val="22"/>
          <w:szCs w:val="22"/>
        </w:rPr>
      </w:pPr>
      <w:r w:rsidRPr="00CC7C9C">
        <w:rPr>
          <w:rFonts w:ascii="Symbol" w:eastAsia="Symbol" w:hAnsi="Symbol" w:cs="Symbol"/>
          <w:sz w:val="22"/>
          <w:szCs w:val="22"/>
        </w:rPr>
        <w:t></w:t>
      </w:r>
      <w:r w:rsidRPr="00CC7C9C">
        <w:rPr>
          <w:rStyle w:val="Strong"/>
          <w:sz w:val="22"/>
          <w:szCs w:val="22"/>
        </w:rPr>
        <w:t xml:space="preserve">Loose leaf paper, graph paper, pencils, </w:t>
      </w:r>
      <w:proofErr w:type="gramStart"/>
      <w:r w:rsidRPr="00CC7C9C">
        <w:rPr>
          <w:rStyle w:val="Strong"/>
          <w:sz w:val="22"/>
          <w:szCs w:val="22"/>
        </w:rPr>
        <w:t xml:space="preserve">binder, </w:t>
      </w:r>
      <w:r>
        <w:rPr>
          <w:rStyle w:val="Strong"/>
          <w:sz w:val="22"/>
          <w:szCs w:val="22"/>
        </w:rPr>
        <w:t xml:space="preserve"> TI</w:t>
      </w:r>
      <w:proofErr w:type="gramEnd"/>
      <w:r>
        <w:rPr>
          <w:rStyle w:val="Strong"/>
          <w:sz w:val="22"/>
          <w:szCs w:val="22"/>
        </w:rPr>
        <w:t xml:space="preserve">-84 graphing </w:t>
      </w:r>
      <w:r w:rsidRPr="00CC7C9C">
        <w:rPr>
          <w:rStyle w:val="Strong"/>
          <w:sz w:val="22"/>
          <w:szCs w:val="22"/>
        </w:rPr>
        <w:t>calculator</w:t>
      </w:r>
      <w:r>
        <w:rPr>
          <w:rStyle w:val="Strong"/>
          <w:sz w:val="22"/>
          <w:szCs w:val="22"/>
        </w:rPr>
        <w:t xml:space="preserve"> preferred</w:t>
      </w:r>
    </w:p>
    <w:p w:rsidR="00CC7C9C" w:rsidRPr="00CC7C9C" w:rsidRDefault="00CC7C9C" w:rsidP="00CC7C9C">
      <w:pPr>
        <w:rPr>
          <w:sz w:val="22"/>
          <w:szCs w:val="22"/>
        </w:rPr>
      </w:pPr>
      <w:r w:rsidRPr="00CC7C9C">
        <w:rPr>
          <w:rStyle w:val="Strong"/>
          <w:sz w:val="22"/>
          <w:szCs w:val="22"/>
        </w:rPr>
        <w:t>  </w:t>
      </w:r>
    </w:p>
    <w:p w:rsidR="00CC7C9C" w:rsidRPr="00CC7C9C" w:rsidRDefault="00CC7C9C" w:rsidP="00CC7C9C">
      <w:pPr>
        <w:pStyle w:val="BodyTextIndent2"/>
        <w:spacing w:before="0" w:beforeAutospacing="0" w:after="0" w:afterAutospacing="0"/>
        <w:rPr>
          <w:b/>
          <w:sz w:val="22"/>
          <w:szCs w:val="22"/>
        </w:rPr>
      </w:pPr>
      <w:r w:rsidRPr="00CC7C9C">
        <w:rPr>
          <w:b/>
          <w:sz w:val="22"/>
          <w:szCs w:val="22"/>
        </w:rPr>
        <w:t>I believe:</w:t>
      </w:r>
    </w:p>
    <w:p w:rsidR="00CC7C9C" w:rsidRPr="00CC7C9C" w:rsidRDefault="00CC7C9C" w:rsidP="00CC7C9C">
      <w:pPr>
        <w:pStyle w:val="BodyTextIndent2"/>
        <w:spacing w:before="0" w:beforeAutospacing="0" w:after="0" w:afterAutospacing="0"/>
        <w:rPr>
          <w:b/>
          <w:sz w:val="22"/>
          <w:szCs w:val="22"/>
        </w:rPr>
      </w:pPr>
      <w:r w:rsidRPr="00CC7C9C">
        <w:rPr>
          <w:b/>
          <w:sz w:val="22"/>
          <w:szCs w:val="22"/>
        </w:rPr>
        <w:tab/>
        <w:t>In Mastery Learning</w:t>
      </w:r>
    </w:p>
    <w:p w:rsidR="00CC7C9C" w:rsidRPr="00CC7C9C" w:rsidRDefault="00CC7C9C" w:rsidP="00CC7C9C">
      <w:pPr>
        <w:pStyle w:val="BodyTextIndent2"/>
        <w:spacing w:before="0" w:beforeAutospacing="0" w:after="0" w:afterAutospacing="0"/>
        <w:rPr>
          <w:b/>
          <w:sz w:val="22"/>
          <w:szCs w:val="22"/>
        </w:rPr>
      </w:pPr>
      <w:r w:rsidRPr="00CC7C9C">
        <w:rPr>
          <w:b/>
          <w:sz w:val="22"/>
          <w:szCs w:val="22"/>
        </w:rPr>
        <w:tab/>
        <w:t>In varied instruction: lecture, pair-share, collaboration, math talk</w:t>
      </w:r>
    </w:p>
    <w:p w:rsidR="00CC7C9C" w:rsidRPr="00CC7C9C" w:rsidRDefault="00CC7C9C" w:rsidP="00CC7C9C">
      <w:pPr>
        <w:pStyle w:val="BodyTextIndent2"/>
        <w:spacing w:before="0" w:beforeAutospacing="0" w:after="0" w:afterAutospacing="0"/>
        <w:rPr>
          <w:b/>
          <w:sz w:val="22"/>
          <w:szCs w:val="22"/>
        </w:rPr>
      </w:pPr>
      <w:r w:rsidRPr="00CC7C9C">
        <w:rPr>
          <w:b/>
          <w:sz w:val="22"/>
          <w:szCs w:val="22"/>
        </w:rPr>
        <w:tab/>
        <w:t>In respect, readiness and responsibility among all…</w:t>
      </w:r>
    </w:p>
    <w:p w:rsidR="00CC7C9C" w:rsidRPr="00CC7C9C" w:rsidRDefault="00CC7C9C" w:rsidP="00CC7C9C">
      <w:pPr>
        <w:pStyle w:val="BodyTextIndent2"/>
        <w:spacing w:before="0" w:beforeAutospacing="0" w:after="0" w:afterAutospacing="0"/>
        <w:ind w:firstLine="720"/>
        <w:rPr>
          <w:b/>
          <w:sz w:val="22"/>
          <w:szCs w:val="22"/>
        </w:rPr>
      </w:pPr>
      <w:r w:rsidRPr="00CC7C9C">
        <w:rPr>
          <w:b/>
          <w:sz w:val="22"/>
          <w:szCs w:val="22"/>
        </w:rPr>
        <w:t xml:space="preserve"> parents, students, and myself</w:t>
      </w:r>
    </w:p>
    <w:p w:rsidR="00CC7C9C" w:rsidRPr="00CC7C9C" w:rsidRDefault="00CC7C9C" w:rsidP="00CC7C9C">
      <w:pPr>
        <w:pStyle w:val="BodyTextIndent2"/>
        <w:spacing w:before="0" w:beforeAutospacing="0" w:after="0" w:afterAutospacing="0"/>
        <w:rPr>
          <w:b/>
          <w:sz w:val="22"/>
          <w:szCs w:val="22"/>
        </w:rPr>
      </w:pPr>
      <w:r w:rsidRPr="00CC7C9C">
        <w:rPr>
          <w:b/>
          <w:sz w:val="22"/>
          <w:szCs w:val="22"/>
        </w:rPr>
        <w:t xml:space="preserve">   </w:t>
      </w:r>
    </w:p>
    <w:p w:rsidR="00CC7C9C" w:rsidRPr="00CC7C9C" w:rsidRDefault="00CC7C9C" w:rsidP="00CC7C9C">
      <w:pPr>
        <w:pStyle w:val="BodyTextIndent2"/>
        <w:spacing w:before="0" w:beforeAutospacing="0" w:after="0" w:afterAutospacing="0"/>
        <w:ind w:left="180"/>
        <w:rPr>
          <w:sz w:val="22"/>
          <w:szCs w:val="22"/>
        </w:rPr>
      </w:pPr>
    </w:p>
    <w:p w:rsidR="00CC7C9C" w:rsidRPr="00CC7C9C" w:rsidRDefault="00CC7C9C" w:rsidP="00CC7C9C">
      <w:pPr>
        <w:rPr>
          <w:sz w:val="22"/>
          <w:szCs w:val="22"/>
        </w:rPr>
      </w:pPr>
    </w:p>
    <w:p w:rsidR="00CC7C9C" w:rsidRPr="00CC7C9C" w:rsidRDefault="00CC7C9C" w:rsidP="00CC7C9C">
      <w:pPr>
        <w:rPr>
          <w:sz w:val="22"/>
          <w:szCs w:val="22"/>
        </w:rPr>
      </w:pPr>
    </w:p>
    <w:p w:rsidR="00765680" w:rsidRPr="00CC7C9C" w:rsidRDefault="00765680">
      <w:pPr>
        <w:rPr>
          <w:sz w:val="22"/>
          <w:szCs w:val="22"/>
        </w:rPr>
      </w:pPr>
    </w:p>
    <w:sectPr w:rsidR="00765680" w:rsidRPr="00CC7C9C" w:rsidSect="00A94D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3D86"/>
    <w:multiLevelType w:val="hybridMultilevel"/>
    <w:tmpl w:val="DA800A08"/>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7C2291"/>
    <w:multiLevelType w:val="hybridMultilevel"/>
    <w:tmpl w:val="95B82B2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B2630A"/>
    <w:multiLevelType w:val="hybridMultilevel"/>
    <w:tmpl w:val="8F868F2A"/>
    <w:lvl w:ilvl="0" w:tplc="573056F8">
      <w:numFmt w:val="bullet"/>
      <w:lvlText w:val=""/>
      <w:lvlJc w:val="left"/>
      <w:pPr>
        <w:ind w:left="1605" w:hanging="525"/>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9F1750C"/>
    <w:multiLevelType w:val="hybridMultilevel"/>
    <w:tmpl w:val="21263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5C0A8E"/>
    <w:multiLevelType w:val="hybridMultilevel"/>
    <w:tmpl w:val="1CAC358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6036F07"/>
    <w:multiLevelType w:val="hybridMultilevel"/>
    <w:tmpl w:val="56AA3E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A117688"/>
    <w:multiLevelType w:val="hybridMultilevel"/>
    <w:tmpl w:val="7F74289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A55352"/>
    <w:multiLevelType w:val="hybridMultilevel"/>
    <w:tmpl w:val="81AC101A"/>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DD6B09"/>
    <w:multiLevelType w:val="hybridMultilevel"/>
    <w:tmpl w:val="457E51D2"/>
    <w:lvl w:ilvl="0" w:tplc="573056F8">
      <w:numFmt w:val="bullet"/>
      <w:lvlText w:val=""/>
      <w:lvlJc w:val="left"/>
      <w:pPr>
        <w:ind w:left="1605" w:hanging="525"/>
      </w:pPr>
      <w:rPr>
        <w:rFonts w:ascii="Symbol" w:eastAsia="Times New Roman"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8"/>
  </w:num>
  <w:num w:numId="2">
    <w:abstractNumId w:val="2"/>
  </w:num>
  <w:num w:numId="3">
    <w:abstractNumId w:val="5"/>
  </w:num>
  <w:num w:numId="4">
    <w:abstractNumId w:val="6"/>
  </w:num>
  <w:num w:numId="5">
    <w:abstractNumId w:val="4"/>
  </w:num>
  <w:num w:numId="6">
    <w:abstractNumId w:val="0"/>
  </w:num>
  <w:num w:numId="7">
    <w:abstractNumId w:val="1"/>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C9C"/>
    <w:rsid w:val="00040080"/>
    <w:rsid w:val="00765680"/>
    <w:rsid w:val="007C27D3"/>
    <w:rsid w:val="007E2284"/>
    <w:rsid w:val="00821133"/>
    <w:rsid w:val="00A94DB0"/>
    <w:rsid w:val="00B21969"/>
    <w:rsid w:val="00CC7C9C"/>
    <w:rsid w:val="00EE7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79089"/>
  <w15:chartTrackingRefBased/>
  <w15:docId w15:val="{195E695A-E4B3-441C-B145-484B92B95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C7C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CC7C9C"/>
    <w:pPr>
      <w:spacing w:before="100" w:beforeAutospacing="1" w:after="100" w:afterAutospacing="1"/>
    </w:pPr>
  </w:style>
  <w:style w:type="character" w:customStyle="1" w:styleId="BodyTextChar">
    <w:name w:val="Body Text Char"/>
    <w:basedOn w:val="DefaultParagraphFont"/>
    <w:link w:val="BodyText"/>
    <w:semiHidden/>
    <w:rsid w:val="00CC7C9C"/>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CC7C9C"/>
    <w:pPr>
      <w:spacing w:before="100" w:beforeAutospacing="1" w:after="100" w:afterAutospacing="1"/>
    </w:pPr>
  </w:style>
  <w:style w:type="character" w:customStyle="1" w:styleId="BodyTextIndent2Char">
    <w:name w:val="Body Text Indent 2 Char"/>
    <w:basedOn w:val="DefaultParagraphFont"/>
    <w:link w:val="BodyTextIndent2"/>
    <w:semiHidden/>
    <w:rsid w:val="00CC7C9C"/>
    <w:rPr>
      <w:rFonts w:ascii="Times New Roman" w:eastAsia="Times New Roman" w:hAnsi="Times New Roman" w:cs="Times New Roman"/>
      <w:sz w:val="24"/>
      <w:szCs w:val="24"/>
    </w:rPr>
  </w:style>
  <w:style w:type="character" w:styleId="Strong">
    <w:name w:val="Strong"/>
    <w:basedOn w:val="DefaultParagraphFont"/>
    <w:qFormat/>
    <w:rsid w:val="00CC7C9C"/>
    <w:rPr>
      <w:b/>
      <w:bCs/>
    </w:rPr>
  </w:style>
  <w:style w:type="character" w:styleId="Hyperlink">
    <w:name w:val="Hyperlink"/>
    <w:basedOn w:val="DefaultParagraphFont"/>
    <w:uiPriority w:val="99"/>
    <w:unhideWhenUsed/>
    <w:rsid w:val="00CC7C9C"/>
    <w:rPr>
      <w:color w:val="0563C1" w:themeColor="hyperlink"/>
      <w:u w:val="single"/>
    </w:rPr>
  </w:style>
  <w:style w:type="paragraph" w:styleId="ListParagraph">
    <w:name w:val="List Paragraph"/>
    <w:basedOn w:val="Normal"/>
    <w:uiPriority w:val="34"/>
    <w:qFormat/>
    <w:rsid w:val="00CC7C9C"/>
    <w:pPr>
      <w:ind w:left="720"/>
      <w:contextualSpacing/>
    </w:pPr>
  </w:style>
  <w:style w:type="paragraph" w:styleId="BalloonText">
    <w:name w:val="Balloon Text"/>
    <w:basedOn w:val="Normal"/>
    <w:link w:val="BalloonTextChar"/>
    <w:uiPriority w:val="99"/>
    <w:semiHidden/>
    <w:unhideWhenUsed/>
    <w:rsid w:val="008211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13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25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wilson@paudling.k12.ga.u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Paulding County School District</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Jeanine Wilson</dc:creator>
  <cp:keywords/>
  <dc:description/>
  <cp:lastModifiedBy>Jeanine A. Wilson</cp:lastModifiedBy>
  <cp:revision>2</cp:revision>
  <cp:lastPrinted>2018-07-31T13:38:00Z</cp:lastPrinted>
  <dcterms:created xsi:type="dcterms:W3CDTF">2018-07-31T14:05:00Z</dcterms:created>
  <dcterms:modified xsi:type="dcterms:W3CDTF">2018-07-31T14:05:00Z</dcterms:modified>
</cp:coreProperties>
</file>